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tabs>
          <w:tab w:val="clear" w:pos="709"/>
          <w:tab w:val="left" w:pos="2977" w:leader="none"/>
        </w:tabs>
        <w:rPr>
          <w:rFonts w:ascii="Liberation Serif" w:hAnsi="Liberation Serif"/>
          <w:szCs w:val="28"/>
        </w:rPr>
      </w:pPr>
      <w:r>
        <w:rPr/>
        <w:drawing>
          <wp:inline distT="0" distB="0" distL="0" distR="0">
            <wp:extent cx="598170" cy="861060"/>
            <wp:effectExtent l="0" t="0" r="0" b="0"/>
            <wp:docPr id="1" name="Рисунок 4" descr="C:\Users\1\Desktop\shalinskii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C:\Users\1\Desktop\shalinskii_rayon_coa.gif"/>
                    <pic:cNvPicPr>
                      <a:picLocks noChangeAspect="1" noChangeArrowheads="1"/>
                    </pic:cNvPicPr>
                  </pic:nvPicPr>
                  <pic:blipFill>
                    <a:blip r:embed="rId2"/>
                    <a:stretch>
                      <a:fillRect/>
                    </a:stretch>
                  </pic:blipFill>
                  <pic:spPr bwMode="auto">
                    <a:xfrm>
                      <a:off x="0" y="0"/>
                      <a:ext cx="598170" cy="861060"/>
                    </a:xfrm>
                    <a:prstGeom prst="rect">
                      <a:avLst/>
                    </a:prstGeom>
                  </pic:spPr>
                </pic:pic>
              </a:graphicData>
            </a:graphic>
          </wp:inline>
        </w:drawing>
      </w:r>
    </w:p>
    <w:p>
      <w:pPr>
        <w:pStyle w:val="Normal"/>
        <w:jc w:val="center"/>
        <w:rPr>
          <w:rFonts w:ascii="Liberation Serif" w:hAnsi="Liberation Serif"/>
          <w:b/>
          <w:b/>
          <w:sz w:val="28"/>
          <w:szCs w:val="28"/>
        </w:rPr>
      </w:pPr>
      <w:r>
        <w:rPr>
          <w:rFonts w:ascii="Liberation Serif" w:hAnsi="Liberation Serif"/>
          <w:b/>
          <w:sz w:val="28"/>
          <w:szCs w:val="28"/>
        </w:rPr>
        <w:t>ДУМА</w:t>
      </w:r>
    </w:p>
    <w:p>
      <w:pPr>
        <w:pStyle w:val="Normal"/>
        <w:jc w:val="center"/>
        <w:rPr>
          <w:rFonts w:ascii="Liberation Serif" w:hAnsi="Liberation Serif"/>
          <w:b/>
          <w:b/>
          <w:sz w:val="28"/>
          <w:szCs w:val="28"/>
        </w:rPr>
      </w:pPr>
      <w:r>
        <w:rPr>
          <w:rFonts w:ascii="Liberation Serif" w:hAnsi="Liberation Serif"/>
          <w:b/>
          <w:sz w:val="28"/>
          <w:szCs w:val="28"/>
        </w:rPr>
        <w:t>ШАЛИНСКОГО МУНИЦИПАЛЬНОГО ОКРУГА</w:t>
      </w:r>
    </w:p>
    <w:p>
      <w:pPr>
        <w:pStyle w:val="1"/>
        <w:jc w:val="center"/>
        <w:rPr>
          <w:rFonts w:ascii="Liberation Serif" w:hAnsi="Liberation Serif"/>
          <w:szCs w:val="28"/>
        </w:rPr>
      </w:pPr>
      <w:r>
        <w:rPr>
          <w:rFonts w:ascii="Liberation Serif" w:hAnsi="Liberation Serif"/>
          <w:b/>
          <w:spacing w:val="40"/>
          <w:szCs w:val="28"/>
        </w:rPr>
        <w:t>РЕШЕНИЕ</w:t>
      </w:r>
    </w:p>
    <w:tbl>
      <w:tblPr>
        <w:tblW w:w="9675" w:type="dxa"/>
        <w:jc w:val="left"/>
        <w:tblInd w:w="72" w:type="dxa"/>
        <w:tblCellMar>
          <w:top w:w="0" w:type="dxa"/>
          <w:left w:w="108" w:type="dxa"/>
          <w:bottom w:w="0" w:type="dxa"/>
          <w:right w:w="108" w:type="dxa"/>
        </w:tblCellMar>
        <w:tblLook w:val="0000"/>
      </w:tblPr>
      <w:tblGrid>
        <w:gridCol w:w="9675"/>
      </w:tblGrid>
      <w:tr>
        <w:trPr>
          <w:trHeight w:val="216" w:hRule="atLeast"/>
        </w:trPr>
        <w:tc>
          <w:tcPr>
            <w:tcW w:w="9675" w:type="dxa"/>
            <w:tcBorders>
              <w:top w:val="thinThickSmallGap" w:sz="24" w:space="0" w:color="000000"/>
            </w:tcBorders>
          </w:tcPr>
          <w:p>
            <w:pPr>
              <w:pStyle w:val="Normal"/>
              <w:jc w:val="right"/>
              <w:rPr>
                <w:rFonts w:ascii="Liberation Serif" w:hAnsi="Liberation Serif"/>
                <w:sz w:val="28"/>
                <w:szCs w:val="28"/>
              </w:rPr>
            </w:pPr>
            <w:r>
              <w:rPr>
                <w:rFonts w:ascii="Liberation Serif" w:hAnsi="Liberation Serif"/>
                <w:sz w:val="28"/>
                <w:szCs w:val="28"/>
              </w:rPr>
              <w:t>проект</w:t>
            </w:r>
          </w:p>
          <w:p>
            <w:pPr>
              <w:pStyle w:val="Normal"/>
              <w:rPr>
                <w:rFonts w:ascii="Liberation Serif" w:hAnsi="Liberation Serif"/>
                <w:sz w:val="28"/>
                <w:szCs w:val="28"/>
              </w:rPr>
            </w:pPr>
            <w:r>
              <w:rPr>
                <w:rFonts w:ascii="Liberation Serif" w:hAnsi="Liberation Serif"/>
                <w:sz w:val="28"/>
                <w:szCs w:val="28"/>
              </w:rPr>
              <w:tab/>
            </w:r>
          </w:p>
        </w:tc>
      </w:tr>
    </w:tbl>
    <w:p>
      <w:pPr>
        <w:pStyle w:val="Normal"/>
        <w:rPr>
          <w:rFonts w:ascii="Liberation Serif" w:hAnsi="Liberation Serif"/>
          <w:sz w:val="28"/>
          <w:szCs w:val="28"/>
        </w:rPr>
      </w:pPr>
      <w:r>
        <w:rPr>
          <w:rFonts w:ascii="Liberation Serif" w:hAnsi="Liberation Serif"/>
          <w:sz w:val="28"/>
          <w:szCs w:val="28"/>
        </w:rPr>
        <w:t xml:space="preserve">от           апреля 2025 года №   </w:t>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t>пгт. Шаля</w:t>
      </w:r>
    </w:p>
    <w:p>
      <w:pPr>
        <w:pStyle w:val="Style17"/>
        <w:rPr>
          <w:rFonts w:ascii="Liberation Serif" w:hAnsi="Liberation Serif"/>
          <w:b/>
          <w:b/>
          <w:i/>
          <w:i/>
          <w:szCs w:val="28"/>
        </w:rPr>
      </w:pPr>
      <w:r>
        <w:rPr>
          <w:rFonts w:ascii="Liberation Serif" w:hAnsi="Liberation Serif"/>
          <w:b/>
          <w:i/>
          <w:szCs w:val="28"/>
        </w:rPr>
      </w:r>
    </w:p>
    <w:p>
      <w:pPr>
        <w:pStyle w:val="ConsPlusTitle"/>
        <w:widowControl/>
        <w:jc w:val="center"/>
        <w:rPr>
          <w:rFonts w:ascii="Liberation Serif" w:hAnsi="Liberation Serif" w:cs="Times New Roman"/>
          <w:i/>
          <w:i/>
          <w:sz w:val="28"/>
          <w:szCs w:val="28"/>
        </w:rPr>
      </w:pPr>
      <w:r>
        <w:rPr>
          <w:rFonts w:cs="Times New Roman" w:ascii="Liberation Serif" w:hAnsi="Liberation Serif"/>
          <w:i/>
          <w:sz w:val="28"/>
          <w:szCs w:val="28"/>
        </w:rPr>
        <w:t xml:space="preserve">О   внесении изменений в Положение  о муниципальном контроле в сфере благоустройства  на территории </w:t>
      </w:r>
      <w:r>
        <w:rPr>
          <w:rFonts w:cs="Times New Roman" w:ascii="Liberation Serif" w:hAnsi="Liberation Serif"/>
          <w:b/>
          <w:bCs/>
          <w:i/>
          <w:sz w:val="28"/>
          <w:szCs w:val="28"/>
        </w:rPr>
        <w:t>Шалинского</w:t>
      </w:r>
      <w:r>
        <w:rPr>
          <w:rFonts w:cs="Times New Roman" w:ascii="Liberation Serif" w:hAnsi="Liberation Serif"/>
          <w:i/>
          <w:sz w:val="28"/>
          <w:szCs w:val="28"/>
        </w:rPr>
        <w:t xml:space="preserve"> муниципального округа, утвержденное решением Думы Шалинского городского округа от 23.12.2021 № 35</w:t>
      </w:r>
    </w:p>
    <w:p>
      <w:pPr>
        <w:pStyle w:val="ConsPlusTitle"/>
        <w:widowControl/>
        <w:jc w:val="center"/>
        <w:rPr>
          <w:rFonts w:ascii="Liberation Serif" w:hAnsi="Liberation Serif" w:cs="Times New Roman"/>
          <w:i/>
          <w:i/>
          <w:sz w:val="28"/>
          <w:szCs w:val="28"/>
        </w:rPr>
      </w:pPr>
      <w:r>
        <w:rPr>
          <w:rFonts w:cs="Times New Roman" w:ascii="Liberation Serif" w:hAnsi="Liberation Serif"/>
          <w:i/>
          <w:sz w:val="28"/>
          <w:szCs w:val="28"/>
        </w:rPr>
      </w:r>
    </w:p>
    <w:p>
      <w:pPr>
        <w:pStyle w:val="ConsPlusNormal"/>
        <w:ind w:firstLine="540"/>
        <w:jc w:val="both"/>
        <w:rPr>
          <w:rFonts w:ascii="Liberation Serif" w:hAnsi="Liberation Serif" w:cs="Times New Roman"/>
          <w:sz w:val="28"/>
          <w:szCs w:val="28"/>
        </w:rPr>
      </w:pPr>
      <w:r>
        <w:rPr>
          <w:rFonts w:cs="Times New Roman" w:ascii="Liberation Serif" w:hAnsi="Liberation Serif"/>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31.07.2020 № 248-ФЗ «О государственном контроле (надзоре) и муниципальном контроле в Российской Федерации», руководствуясь статьей 22 Устава Шалинского муниципального округа, Дума Шалинского муниципального округа </w:t>
      </w:r>
    </w:p>
    <w:p>
      <w:pPr>
        <w:pStyle w:val="ConsPlusNormal"/>
        <w:ind w:firstLine="540"/>
        <w:jc w:val="both"/>
        <w:rPr>
          <w:rFonts w:ascii="Liberation Serif" w:hAnsi="Liberation Serif" w:cs="Times New Roman"/>
          <w:sz w:val="28"/>
          <w:szCs w:val="28"/>
        </w:rPr>
      </w:pPr>
      <w:r>
        <w:rPr>
          <w:rFonts w:cs="Times New Roman" w:ascii="Liberation Serif" w:hAnsi="Liberation Serif"/>
          <w:sz w:val="28"/>
          <w:szCs w:val="28"/>
        </w:rPr>
      </w:r>
    </w:p>
    <w:p>
      <w:pPr>
        <w:pStyle w:val="ConsPlusNormal"/>
        <w:widowControl/>
        <w:ind w:firstLine="540"/>
        <w:jc w:val="both"/>
        <w:rPr>
          <w:rFonts w:ascii="Liberation Serif" w:hAnsi="Liberation Serif" w:cs="Times New Roman"/>
          <w:sz w:val="28"/>
          <w:szCs w:val="28"/>
        </w:rPr>
      </w:pPr>
      <w:r>
        <w:rPr>
          <w:rFonts w:cs="Times New Roman" w:ascii="Liberation Serif" w:hAnsi="Liberation Serif"/>
          <w:b/>
          <w:sz w:val="28"/>
          <w:szCs w:val="28"/>
        </w:rPr>
        <w:t>РЕШИЛА</w:t>
      </w:r>
      <w:r>
        <w:rPr>
          <w:rFonts w:cs="Times New Roman" w:ascii="Liberation Serif" w:hAnsi="Liberation Serif"/>
          <w:sz w:val="28"/>
          <w:szCs w:val="28"/>
        </w:rPr>
        <w:t>:</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 Внести в Положение о муниципальном контроле в сфере благоустройства на территории Шалинского муниципального округа, утвержденное Решением Думы Шалинского городского округа от 23.12.2021 № 35 (далее – Положение), следующие изменения: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 изложить пункт 4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«4. Муниципальный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1.2. изложить пункт 10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«10.1. Контрольный орган при осуществлении муниципального контроля в сфере благоустройства относит поднадзорные объекты к одной из следующих категорий риска причинения вреда (ущерба) (далее - категории риска):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10.1.1. значительный  риск;</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10.1.2. умеренный риск;</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10.1.3. низкий риск.</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10.2. Критериями отнесения объектов муниципального контроля к категориям риска, являются: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10.2.1. для категории значительного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10.2.2. для категории умеренного риска - наличие факта привлечения в течение 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10.2.3. для категории низкого риска - отсутствие обстоятельств, предусмотренных для категорий значительного и умеренного риска.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10.3. Отнесение объекта контроля к категории риска и изменение присвоенной категории риска осуществляется Постановлением главы Администрации </w:t>
      </w:r>
      <w:r>
        <w:rPr>
          <w:rFonts w:eastAsia="Times New Roman" w:cs="Times New Roman" w:ascii="Liberation Serif" w:hAnsi="Liberation Serif"/>
          <w:b w:val="false"/>
          <w:bCs/>
          <w:color w:val="auto"/>
          <w:kern w:val="0"/>
          <w:sz w:val="28"/>
          <w:szCs w:val="28"/>
          <w:lang w:val="ru-RU" w:eastAsia="ru-RU" w:bidi="ar-SA"/>
        </w:rPr>
        <w:t>Шалинского</w:t>
      </w:r>
      <w:r>
        <w:rPr>
          <w:rFonts w:cs="Times New Roman" w:ascii="Liberation Serif" w:hAnsi="Liberation Serif"/>
          <w:b w:val="false"/>
          <w:sz w:val="28"/>
          <w:szCs w:val="28"/>
        </w:rPr>
        <w:t xml:space="preserve"> муниципального округа.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10.4.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10.5. При отсутствии решения об отнесении объекта контроля к категории риска, такие объекты контроля считаются отнесенными к низкой категории риска.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10.6. Контролируемое лицо вправе подать в контрольный орган:</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10.6.1. запрос о присвоении ему категории риска;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10.6.2.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10.7. 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10.7.1. плановые контрольные мероприятия в отношении объектов контроля, которые отнесены к категории значительного, умеренного, низкого риска не проводятся.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10.7.2. периодичность обязательных профилактических визитов  в отношении объектов контроля, которые отнесены к категории значительного, умеренного риска, определяется Правительством Российской Федерации.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10.7.3. обязательные профилактические визиты в отношении объектов контроля, которые отнесены к категории низкого риска не проводятся.»;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1.3. дополнить раздел 3 Положения пунктами 29.1- 29.21:</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«29.1.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1.4. дополнить Положение пунктами 29.1. - 29.22.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25.3.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25.3. Обязательный профилактический визит проводится: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25.3.1.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25.3.2.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высшего должностного лица субъекта Российской Федерации.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25.4. Обязательный профилактический визит не предусматривает отказ контролируемого лица от его проведения.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 июля 2020 года № 248-ФЗ для контрольных мероприятий.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 июля 2020 года № 248-ФЗ.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 июля 2020 года № 248-ФЗ.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25.10.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 июля 2020 года № 248-ФЗ.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25.15. Решение об отказе в проведении профилактического визита принимается в следующих случаях: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25.15.1. от контролируемого лица поступило уведомление об отзыве заявления;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25.15.2.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25.15.3. в течение года до даты подачи заявления контрольным органом проведен профилактический визит по ранее поданному заявлению;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25.15.4.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25.16. Решение об отказе в проведении профилактического визита может быть обжаловано контролируемым лицом в порядке, установленном Федеральным законом от 31 июля 2020 года № 248-ФЗ.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25.17.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25.19. Разъяснения и рекомендации, полученные контролируемым лицом в ходе профилактического визита, носят рекомендательный характер.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25.20.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25.21.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1.5. изложить пункт 13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«13. Плановые контрольные мероприятия при осуществлении муниципального контроля в сфере благоустройства в Шалинском муниципальном округе не проводятся.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 </w:t>
      </w:r>
      <w:r>
        <w:rPr>
          <w:rFonts w:cs="Times New Roman" w:ascii="Liberation Serif" w:hAnsi="Liberation Serif"/>
          <w:b w:val="false"/>
          <w:sz w:val="28"/>
          <w:szCs w:val="28"/>
        </w:rPr>
        <w:t>Внеплановые контрольные мероприятия, за исключением внеплановых контрольных мероприятий без взаимодействия, могут проводится только после согласования с прокуратурой Свердловской области, за исключением случаев их проведения в соответствии с пунктами 3 - 6 части 1, частью 3 статьи 57 и частью 12 статьи 66 Федерального закона от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1.6. дополнить  Положение пунктом 23.1.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«13.1. Внеплановые контрольные мероприятия, за исключением контрольных мероприятий без взаимодействия, проводятся по следующим основаниям:</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13.1.1.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13.1.2.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13.1.3.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13.1.4.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 июля 2020 года № 248-ФЗ.;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13.1.5.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13.1.6. уклонение контролируемого лица от проведения обязательного профилактического визита.»;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1.7. дополнить  Положение пунктом 67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«67.1. Оценка соблюдения контролируемыми лицами обязательных требований при осуществлении муниципального контроля в сфере благоустройства контрольным органом не может проводиться иными способами, кроме как посредством контрольных мероприятий без взаимодействия, указанных в пункте 33 настоящего Положения.»;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1.8. изложить пункт 26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«26.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1.9. изложить пункт 26.1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«26.1 Внеплановый инспекционный визит может проводиться только по согласованию с  прокуратурой Свердловской области, за исключением случаев его проведения в соответствии с пунктами 3, 4, части 1 статьи 57 и частью 12 статьи 66 Федерального закона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1.10. изложить пункт 31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«32.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1.11. изложить пункт 32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«32. Рейдовый осмотр может проводиться только по согласованию с прокуратурой Свердловской области, за исключением случаев его проведения в соответствии с пунктами 3, 4, части 1 статьи 57 и частью 12 статьи 66 Федерального закона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1.12. изложить пункт 46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«38.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1.13. </w:t>
      </w:r>
      <w:r>
        <w:rPr>
          <w:rFonts w:eastAsia="Times New Roman" w:cs="Times New Roman" w:ascii="Liberation Serif" w:hAnsi="Liberation Serif"/>
          <w:b w:val="false"/>
          <w:bCs/>
          <w:color w:val="auto"/>
          <w:kern w:val="0"/>
          <w:sz w:val="28"/>
          <w:szCs w:val="28"/>
          <w:lang w:val="ru-RU" w:eastAsia="ru-RU" w:bidi="ar-SA"/>
        </w:rPr>
        <w:t>дополнить положение</w:t>
      </w:r>
      <w:r>
        <w:rPr>
          <w:rFonts w:cs="Times New Roman" w:ascii="Liberation Serif" w:hAnsi="Liberation Serif"/>
          <w:b w:val="false"/>
          <w:sz w:val="28"/>
          <w:szCs w:val="28"/>
        </w:rPr>
        <w:t xml:space="preserve"> пунктом 41.1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«41.1. Внеплановая документарная проверка может проводиться только по согласованию с прокуратурой Свердловской области, за исключением случая ее проведения в соответствии с пунктами 3, 4, части 1 статьи 57 Федерального закона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1.14. дополнить  Положение пунктом 44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«44.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1.15. изложить пункт 51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«51. Внеплановая выездная проверка может проводиться только по согласованию с прокуратурой Свердловской области, за исключением случаев ее проведения в соответствии с пунктами 3, 4, части 1, статьи 57 и частями 12 и 12.1 статьи 66 Федерального закона от 31 июля 2020 года № 248-ФЗ.»;</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1.16. дополнить  Положение подразделом 6.1.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«Подраздел 6.1. Выездное обследование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44.1. Под выездным обследованием понимается контрольное мероприятие, проводимое в целях оценки соблюдения контролируемыми лицами обязательных требований.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44.3.1. осмотр;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44.3.2. отбор проб (образцов);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44.3.3. инструментальное обследование (с применением видеозаписи);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44.3.4. испытание;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44.3.5. экспертиза.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44.4. Выездное обследование проводится без информирования контролируемого лица.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44.5.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года № 248-ФЗ, за исключением случаев, установленных федеральным законом о виде контроля. </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44.6.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11.17. дополнить  Положение пунктом 56 следующего содержания: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«56. Жалоба, поданная в досудебном порядке  на решения, действия (бездействие) Главы Администрации </w:t>
      </w:r>
      <w:r>
        <w:rPr>
          <w:rFonts w:eastAsia="Times New Roman" w:cs="Times New Roman" w:ascii="Liberation Serif" w:hAnsi="Liberation Serif"/>
          <w:b w:val="false"/>
          <w:bCs/>
          <w:color w:val="auto"/>
          <w:kern w:val="0"/>
          <w:sz w:val="28"/>
          <w:szCs w:val="28"/>
          <w:lang w:val="ru-RU" w:eastAsia="ru-RU" w:bidi="ar-SA"/>
        </w:rPr>
        <w:t>Шалинского</w:t>
      </w:r>
      <w:r>
        <w:rPr>
          <w:rFonts w:cs="Times New Roman" w:ascii="Liberation Serif" w:hAnsi="Liberation Serif"/>
          <w:b w:val="false"/>
          <w:sz w:val="28"/>
          <w:szCs w:val="28"/>
        </w:rPr>
        <w:t xml:space="preserve"> муниципального округа рассматривается Главой Администрации </w:t>
      </w:r>
      <w:r>
        <w:rPr>
          <w:rFonts w:eastAsia="Times New Roman" w:cs="Times New Roman" w:ascii="Liberation Serif" w:hAnsi="Liberation Serif"/>
          <w:b w:val="false"/>
          <w:bCs/>
          <w:color w:val="auto"/>
          <w:kern w:val="0"/>
          <w:sz w:val="28"/>
          <w:szCs w:val="28"/>
          <w:lang w:val="ru-RU" w:eastAsia="ru-RU" w:bidi="ar-SA"/>
        </w:rPr>
        <w:t>Шалинского</w:t>
      </w:r>
      <w:r>
        <w:rPr>
          <w:rFonts w:cs="Times New Roman" w:ascii="Liberation Serif" w:hAnsi="Liberation Serif"/>
          <w:b w:val="false"/>
          <w:sz w:val="28"/>
          <w:szCs w:val="28"/>
        </w:rPr>
        <w:t xml:space="preserve"> муниципального округа.»;</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1.18. изложить пункт 58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«58.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1.19. изложить пункт 62 Положения в новой редакции:</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«62. Судебное обжалование контролируемыми лицами решений контрольного органа, действий (бездействия) его должностных лиц возможно только после их досудебного обжалования.».</w:t>
      </w:r>
    </w:p>
    <w:p>
      <w:pPr>
        <w:pStyle w:val="ConsPlusTitle"/>
        <w:widowControl/>
        <w:tabs>
          <w:tab w:val="clear" w:pos="709"/>
          <w:tab w:val="left" w:pos="567" w:leader="none"/>
        </w:tabs>
        <w:ind w:firstLine="567"/>
        <w:jc w:val="both"/>
        <w:rPr>
          <w:rFonts w:ascii="Liberation Serif" w:hAnsi="Liberation Serif" w:cs="Times New Roman"/>
          <w:b w:val="false"/>
          <w:b w:val="false"/>
          <w:sz w:val="28"/>
          <w:szCs w:val="28"/>
        </w:rPr>
      </w:pPr>
      <w:r>
        <w:rPr>
          <w:rFonts w:cs="Times New Roman" w:ascii="Liberation Serif" w:hAnsi="Liberation Serif"/>
          <w:b w:val="false"/>
          <w:sz w:val="28"/>
          <w:szCs w:val="28"/>
        </w:rPr>
        <w:t xml:space="preserve">2. Слово сочетание «Шалинский городской округ» заменить на словосочетание «Шалинский муниципальный округ» в соответствующем падеже. </w:t>
      </w:r>
    </w:p>
    <w:p>
      <w:pPr>
        <w:pStyle w:val="ConsPlusTitle"/>
        <w:widowControl/>
        <w:tabs>
          <w:tab w:val="clear" w:pos="709"/>
          <w:tab w:val="left" w:pos="567" w:leader="none"/>
        </w:tabs>
        <w:jc w:val="both"/>
        <w:rPr>
          <w:rFonts w:ascii="Liberation Serif" w:hAnsi="Liberation Serif" w:cs="Times New Roman"/>
          <w:b w:val="false"/>
          <w:b w:val="false"/>
          <w:sz w:val="28"/>
          <w:szCs w:val="28"/>
        </w:rPr>
      </w:pPr>
      <w:r>
        <w:rPr>
          <w:rFonts w:cs="Times New Roman" w:ascii="Liberation Serif" w:hAnsi="Liberation Serif"/>
          <w:b w:val="false"/>
          <w:sz w:val="28"/>
          <w:szCs w:val="28"/>
        </w:rPr>
        <w:tab/>
      </w:r>
      <w:r>
        <w:rPr>
          <w:rFonts w:cs="Times New Roman" w:ascii="Liberation Serif" w:hAnsi="Liberation Serif"/>
          <w:b w:val="false"/>
          <w:sz w:val="28"/>
          <w:szCs w:val="28"/>
        </w:rPr>
        <w:t>3</w:t>
      </w:r>
      <w:r>
        <w:rPr>
          <w:rFonts w:cs="Times New Roman" w:ascii="Liberation Serif" w:hAnsi="Liberation Serif"/>
          <w:b w:val="false"/>
          <w:sz w:val="28"/>
          <w:szCs w:val="28"/>
        </w:rPr>
        <w:t>. Опубликовать настоящее решение в газете «Шалинский вестник» и разместить на официальном сайте Думы Шалинского муниципального округа.</w:t>
      </w:r>
    </w:p>
    <w:p>
      <w:pPr>
        <w:pStyle w:val="ConsPlusTitle"/>
        <w:widowControl/>
        <w:tabs>
          <w:tab w:val="clear" w:pos="709"/>
          <w:tab w:val="left" w:pos="567" w:leader="none"/>
        </w:tabs>
        <w:jc w:val="both"/>
        <w:rPr>
          <w:rFonts w:ascii="Liberation Serif" w:hAnsi="Liberation Serif" w:cs="Times New Roman"/>
          <w:b w:val="false"/>
          <w:b w:val="false"/>
          <w:sz w:val="28"/>
          <w:szCs w:val="28"/>
        </w:rPr>
      </w:pPr>
      <w:r>
        <w:rPr>
          <w:rFonts w:cs="Times New Roman" w:ascii="Liberation Serif" w:hAnsi="Liberation Serif"/>
          <w:b w:val="false"/>
          <w:sz w:val="28"/>
          <w:szCs w:val="28"/>
        </w:rPr>
        <w:tab/>
      </w:r>
      <w:r>
        <w:rPr>
          <w:rFonts w:cs="Times New Roman" w:ascii="Liberation Serif" w:hAnsi="Liberation Serif"/>
          <w:b w:val="false"/>
          <w:sz w:val="28"/>
          <w:szCs w:val="28"/>
        </w:rPr>
        <w:t>4</w:t>
      </w:r>
      <w:r>
        <w:rPr>
          <w:rFonts w:cs="Times New Roman" w:ascii="Liberation Serif" w:hAnsi="Liberation Serif"/>
          <w:b w:val="false"/>
          <w:sz w:val="28"/>
          <w:szCs w:val="28"/>
        </w:rPr>
        <w:t xml:space="preserve">. Контроль выполнения настоящего решения возложить на комитет по </w:t>
      </w:r>
      <w:r>
        <w:rPr>
          <w:rFonts w:cs="Times New Roman" w:ascii="Liberation Serif" w:hAnsi="Liberation Serif"/>
          <w:b w:val="false"/>
          <w:bCs/>
          <w:sz w:val="28"/>
          <w:szCs w:val="28"/>
        </w:rPr>
        <w:t>социальной политике, природопользованию и охране окружающей среды</w:t>
      </w:r>
      <w:r>
        <w:rPr>
          <w:rFonts w:cs="Times New Roman" w:ascii="Liberation Serif" w:hAnsi="Liberation Serif"/>
          <w:b w:val="false"/>
          <w:sz w:val="28"/>
          <w:szCs w:val="28"/>
        </w:rPr>
        <w:t xml:space="preserve"> (А. В. Дергунов).</w:t>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t xml:space="preserve">Глава Шалинского                                         Председатель Думы  </w:t>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t xml:space="preserve">муниципального округа                                Шалинского муниципального округа                </w:t>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t>_____________А.П. Богатырев                     _____________ А. В. Колченогов</w:t>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r>
    </w:p>
    <w:p>
      <w:pPr>
        <w:pStyle w:val="ConsPlusNormal"/>
        <w:widowControl/>
        <w:ind w:hanging="0"/>
        <w:rPr>
          <w:rFonts w:ascii="Liberation Serif" w:hAnsi="Liberation Serif" w:cs="Times New Roman"/>
          <w:sz w:val="28"/>
          <w:szCs w:val="28"/>
        </w:rPr>
      </w:pPr>
      <w:r>
        <w:rPr>
          <w:rFonts w:cs="Times New Roman" w:ascii="Liberation Serif" w:hAnsi="Liberation Serif"/>
          <w:sz w:val="28"/>
          <w:szCs w:val="28"/>
        </w:rPr>
      </w:r>
    </w:p>
    <w:p>
      <w:pPr>
        <w:pStyle w:val="ConsPlusNormal"/>
        <w:widowControl/>
        <w:ind w:hanging="0"/>
        <w:jc w:val="both"/>
        <w:rPr>
          <w:rFonts w:ascii="Liberation Serif" w:hAnsi="Liberation Serif" w:cs="Times New Roman"/>
          <w:sz w:val="28"/>
          <w:szCs w:val="28"/>
        </w:rPr>
      </w:pPr>
      <w:r>
        <w:rPr>
          <w:rFonts w:cs="Times New Roman" w:ascii="Liberation Serif" w:hAnsi="Liberation Serif"/>
          <w:sz w:val="28"/>
          <w:szCs w:val="28"/>
        </w:rPr>
        <w:t xml:space="preserve">     </w:t>
      </w:r>
    </w:p>
    <w:p>
      <w:pPr>
        <w:pStyle w:val="ConsPlusNormal"/>
        <w:widowControl/>
        <w:ind w:hanging="0"/>
        <w:jc w:val="both"/>
        <w:rPr>
          <w:rFonts w:ascii="Liberation Serif" w:hAnsi="Liberation Serif" w:cs="Times New Roman"/>
          <w:sz w:val="28"/>
          <w:szCs w:val="28"/>
        </w:rPr>
      </w:pPr>
      <w:r>
        <w:rPr/>
      </w:r>
    </w:p>
    <w:sectPr>
      <w:footerReference w:type="default" r:id="rId3"/>
      <w:type w:val="nextPage"/>
      <w:pgSz w:w="12240" w:h="15840"/>
      <w:pgMar w:left="1701" w:right="900" w:header="0" w:top="1276" w:footer="72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mc:AlternateContent>
        <mc:Choice Requires="wps">
          <w:drawing>
            <wp:anchor behindDoc="1" distT="0" distB="0" distL="0" distR="0" simplePos="0" locked="0" layoutInCell="1" allowOverlap="1" relativeHeight="11">
              <wp:simplePos x="0" y="0"/>
              <wp:positionH relativeFrom="page">
                <wp:posOffset>7348220</wp:posOffset>
              </wp:positionH>
              <wp:positionV relativeFrom="paragraph">
                <wp:posOffset>635</wp:posOffset>
              </wp:positionV>
              <wp:extent cx="67310" cy="149860"/>
              <wp:effectExtent l="0" t="0" r="0" b="0"/>
              <wp:wrapSquare wrapText="bothSides"/>
              <wp:docPr id="2" name="Врезка1"/>
              <a:graphic xmlns:a="http://schemas.openxmlformats.org/drawingml/2006/main">
                <a:graphicData uri="http://schemas.microsoft.com/office/word/2010/wordprocessingShape">
                  <wps:wsp>
                    <wps:cNvSpPr/>
                    <wps:spPr>
                      <a:xfrm>
                        <a:off x="0" y="0"/>
                        <a:ext cx="66600" cy="149400"/>
                      </a:xfrm>
                      <a:prstGeom prst="rect">
                        <a:avLst/>
                      </a:prstGeom>
                      <a:noFill/>
                      <a:ln>
                        <a:noFill/>
                      </a:ln>
                    </wps:spPr>
                    <wps:style>
                      <a:lnRef idx="0"/>
                      <a:fillRef idx="0"/>
                      <a:effectRef idx="0"/>
                      <a:fontRef idx="minor"/>
                    </wps:style>
                    <wps:txbx>
                      <w:txbxContent>
                        <w:p>
                          <w:pPr>
                            <w:pStyle w:val="Style25"/>
                            <w:rPr>
                              <w:color w:val="000000"/>
                            </w:rPr>
                          </w:pPr>
                          <w:r>
                            <w:rPr>
                              <w:color w:val="000000"/>
                            </w:rPr>
                          </w:r>
                        </w:p>
                      </w:txbxContent>
                    </wps:txbx>
                    <wps:bodyPr lIns="0" rIns="0" tIns="0" bIns="0">
                      <a:noAutofit/>
                    </wps:bodyPr>
                  </wps:wsp>
                </a:graphicData>
              </a:graphic>
            </wp:anchor>
          </w:drawing>
        </mc:Choice>
        <mc:Fallback>
          <w:pict>
            <v:rect id="shape_0" ID="Врезка1" stroked="f" style="position:absolute;margin-left:578.6pt;margin-top:0.05pt;width:5.2pt;height:11.7pt;mso-position-horizontal-relative:page">
              <w10:wrap type="none"/>
              <v:fill o:detectmouseclick="t" on="false"/>
              <v:stroke color="#3465a4" joinstyle="round" endcap="flat"/>
              <v:textbox>
                <w:txbxContent>
                  <w:p>
                    <w:pPr>
                      <w:pStyle w:val="Style25"/>
                      <w:rPr>
                        <w:color w:val="000000"/>
                      </w:rPr>
                    </w:pPr>
                    <w:r>
                      <w:rPr>
                        <w:color w:val="000000"/>
                      </w:rPr>
                    </w:r>
                  </w:p>
                </w:txbxContent>
              </v:textbox>
            </v:rect>
          </w:pict>
        </mc:Fallback>
      </mc:AlternateContent>
    </w:r>
  </w:p>
</w:ftr>
</file>

<file path=word/settings.xml><?xml version="1.0" encoding="utf-8"?>
<w:settings xmlns:w="http://schemas.openxmlformats.org/wordprocessingml/2006/main">
  <w:zoom w:percent="100"/>
  <w:displayBackgroundShape/>
  <w:defaultTabStop w:val="709"/>
  <w:compat>
    <w:doNotExpandShiftReturn/>
  </w:compat>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6bb0"/>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paragraph" w:styleId="1">
    <w:name w:val="Heading 1"/>
    <w:basedOn w:val="Normal"/>
    <w:next w:val="Normal"/>
    <w:qFormat/>
    <w:rsid w:val="00186bb0"/>
    <w:pPr>
      <w:keepNext w:val="true"/>
      <w:tabs>
        <w:tab w:val="clear" w:pos="709"/>
        <w:tab w:val="left" w:pos="3969" w:leader="none"/>
      </w:tabs>
      <w:outlineLvl w:val="0"/>
    </w:pPr>
    <w:rPr>
      <w:sz w:val="28"/>
    </w:rPr>
  </w:style>
  <w:style w:type="character" w:styleId="DefaultParagraphFont" w:default="1">
    <w:name w:val="Default Paragraph Font"/>
    <w:uiPriority w:val="1"/>
    <w:semiHidden/>
    <w:unhideWhenUsed/>
    <w:qFormat/>
    <w:rPr/>
  </w:style>
  <w:style w:type="character" w:styleId="WW8Num15z0" w:customStyle="1">
    <w:name w:val="WW8Num15z0"/>
    <w:qFormat/>
    <w:rsid w:val="00186bb0"/>
    <w:rPr>
      <w:color w:val="auto"/>
    </w:rPr>
  </w:style>
  <w:style w:type="character" w:styleId="WW8Num16z0" w:customStyle="1">
    <w:name w:val="WW8Num16z0"/>
    <w:qFormat/>
    <w:rsid w:val="00186bb0"/>
    <w:rPr>
      <w:color w:val="auto"/>
    </w:rPr>
  </w:style>
  <w:style w:type="character" w:styleId="11" w:customStyle="1">
    <w:name w:val="Основной шрифт абзаца1"/>
    <w:qFormat/>
    <w:rsid w:val="00186bb0"/>
    <w:rPr/>
  </w:style>
  <w:style w:type="character" w:styleId="Pagenumber">
    <w:name w:val="page number"/>
    <w:basedOn w:val="11"/>
    <w:semiHidden/>
    <w:qFormat/>
    <w:rsid w:val="00186bb0"/>
    <w:rPr/>
  </w:style>
  <w:style w:type="character" w:styleId="Style13" w:customStyle="1">
    <w:name w:val="Верхний колонтитул Знак"/>
    <w:basedOn w:val="DefaultParagraphFont"/>
    <w:link w:val="af0"/>
    <w:uiPriority w:val="99"/>
    <w:semiHidden/>
    <w:qFormat/>
    <w:rsid w:val="002336a1"/>
    <w:rPr>
      <w:lang w:eastAsia="ar-SA"/>
    </w:rPr>
  </w:style>
  <w:style w:type="character" w:styleId="Appleconvertedspace" w:customStyle="1">
    <w:name w:val="apple-converted-space"/>
    <w:basedOn w:val="DefaultParagraphFont"/>
    <w:qFormat/>
    <w:rsid w:val="00af1782"/>
    <w:rPr/>
  </w:style>
  <w:style w:type="character" w:styleId="Style14">
    <w:name w:val="Интернет-ссылка"/>
    <w:basedOn w:val="DefaultParagraphFont"/>
    <w:uiPriority w:val="99"/>
    <w:unhideWhenUsed/>
    <w:rsid w:val="00a43420"/>
    <w:rPr>
      <w:color w:val="0000FF"/>
      <w:u w:val="single"/>
    </w:rPr>
  </w:style>
  <w:style w:type="character" w:styleId="Style15" w:customStyle="1">
    <w:name w:val="Название Знак"/>
    <w:basedOn w:val="DefaultParagraphFont"/>
    <w:link w:val="a7"/>
    <w:qFormat/>
    <w:rsid w:val="00802f70"/>
    <w:rPr>
      <w:b/>
      <w:sz w:val="28"/>
      <w:lang w:eastAsia="ar-SA"/>
    </w:rPr>
  </w:style>
  <w:style w:type="paragraph" w:styleId="Style16" w:customStyle="1">
    <w:name w:val="Заголовок"/>
    <w:basedOn w:val="Normal"/>
    <w:next w:val="Style17"/>
    <w:qFormat/>
    <w:rsid w:val="00186bb0"/>
    <w:pPr>
      <w:keepNext w:val="true"/>
      <w:spacing w:before="240" w:after="120"/>
    </w:pPr>
    <w:rPr>
      <w:rFonts w:ascii="Arial" w:hAnsi="Arial" w:eastAsia="Lucida Sans Unicode" w:cs="Tahoma"/>
      <w:sz w:val="28"/>
      <w:szCs w:val="28"/>
    </w:rPr>
  </w:style>
  <w:style w:type="paragraph" w:styleId="Style17">
    <w:name w:val="Body Text"/>
    <w:basedOn w:val="Normal"/>
    <w:semiHidden/>
    <w:rsid w:val="00186bb0"/>
    <w:pPr>
      <w:jc w:val="center"/>
    </w:pPr>
    <w:rPr>
      <w:sz w:val="28"/>
    </w:rPr>
  </w:style>
  <w:style w:type="paragraph" w:styleId="Style18">
    <w:name w:val="List"/>
    <w:basedOn w:val="Style17"/>
    <w:semiHidden/>
    <w:rsid w:val="00186bb0"/>
    <w:pPr/>
    <w:rPr>
      <w:rFonts w:ascii="Arial" w:hAnsi="Arial" w:cs="Tahoma"/>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12" w:customStyle="1">
    <w:name w:val="Название1"/>
    <w:basedOn w:val="Normal"/>
    <w:qFormat/>
    <w:rsid w:val="00186bb0"/>
    <w:pPr>
      <w:suppressLineNumbers/>
      <w:spacing w:before="120" w:after="120"/>
    </w:pPr>
    <w:rPr>
      <w:rFonts w:ascii="Arial" w:hAnsi="Arial" w:cs="Tahoma"/>
      <w:i/>
      <w:iCs/>
      <w:sz w:val="24"/>
      <w:szCs w:val="24"/>
    </w:rPr>
  </w:style>
  <w:style w:type="paragraph" w:styleId="13" w:customStyle="1">
    <w:name w:val="Указатель1"/>
    <w:basedOn w:val="Normal"/>
    <w:qFormat/>
    <w:rsid w:val="00186bb0"/>
    <w:pPr>
      <w:suppressLineNumbers/>
    </w:pPr>
    <w:rPr>
      <w:rFonts w:ascii="Arial" w:hAnsi="Arial" w:cs="Tahoma"/>
    </w:rPr>
  </w:style>
  <w:style w:type="paragraph" w:styleId="Style21">
    <w:name w:val="Title"/>
    <w:basedOn w:val="Normal"/>
    <w:next w:val="Style22"/>
    <w:link w:val="a9"/>
    <w:qFormat/>
    <w:rsid w:val="00186bb0"/>
    <w:pPr>
      <w:jc w:val="center"/>
    </w:pPr>
    <w:rPr>
      <w:b/>
      <w:sz w:val="28"/>
    </w:rPr>
  </w:style>
  <w:style w:type="paragraph" w:styleId="Style22">
    <w:name w:val="Subtitle"/>
    <w:basedOn w:val="Style16"/>
    <w:next w:val="Style17"/>
    <w:qFormat/>
    <w:rsid w:val="00186bb0"/>
    <w:pPr>
      <w:jc w:val="center"/>
    </w:pPr>
    <w:rPr>
      <w:i/>
      <w:iCs/>
    </w:rPr>
  </w:style>
  <w:style w:type="paragraph" w:styleId="Style23">
    <w:name w:val="Body Text Indent"/>
    <w:basedOn w:val="Normal"/>
    <w:semiHidden/>
    <w:rsid w:val="00186bb0"/>
    <w:pPr>
      <w:ind w:firstLine="720"/>
      <w:jc w:val="both"/>
    </w:pPr>
    <w:rPr>
      <w:sz w:val="28"/>
    </w:rPr>
  </w:style>
  <w:style w:type="paragraph" w:styleId="Style24">
    <w:name w:val="Верхний и нижний колонтитулы"/>
    <w:basedOn w:val="Normal"/>
    <w:qFormat/>
    <w:pPr/>
    <w:rPr/>
  </w:style>
  <w:style w:type="paragraph" w:styleId="Style25">
    <w:name w:val="Footer"/>
    <w:basedOn w:val="Normal"/>
    <w:semiHidden/>
    <w:rsid w:val="00186bb0"/>
    <w:pPr>
      <w:tabs>
        <w:tab w:val="clear" w:pos="709"/>
        <w:tab w:val="center" w:pos="4677" w:leader="none"/>
        <w:tab w:val="right" w:pos="9355" w:leader="none"/>
      </w:tabs>
    </w:pPr>
    <w:rPr/>
  </w:style>
  <w:style w:type="paragraph" w:styleId="21" w:customStyle="1">
    <w:name w:val="Основной текст 21"/>
    <w:basedOn w:val="Normal"/>
    <w:qFormat/>
    <w:rsid w:val="00186bb0"/>
    <w:pPr>
      <w:spacing w:lineRule="auto" w:line="480" w:before="0" w:after="120"/>
    </w:pPr>
    <w:rPr/>
  </w:style>
  <w:style w:type="paragraph" w:styleId="211" w:customStyle="1">
    <w:name w:val="Основной текст с отступом 21"/>
    <w:basedOn w:val="Normal"/>
    <w:qFormat/>
    <w:rsid w:val="00186bb0"/>
    <w:pPr>
      <w:spacing w:lineRule="auto" w:line="480" w:before="0" w:after="120"/>
      <w:ind w:left="283" w:hanging="0"/>
    </w:pPr>
    <w:rPr/>
  </w:style>
  <w:style w:type="paragraph" w:styleId="BalloonText">
    <w:name w:val="Balloon Text"/>
    <w:basedOn w:val="Normal"/>
    <w:qFormat/>
    <w:rsid w:val="00186bb0"/>
    <w:pPr/>
    <w:rPr>
      <w:rFonts w:ascii="Tahoma" w:hAnsi="Tahoma" w:cs="Tahoma"/>
      <w:sz w:val="16"/>
      <w:szCs w:val="16"/>
    </w:rPr>
  </w:style>
  <w:style w:type="paragraph" w:styleId="Style26" w:customStyle="1">
    <w:name w:val="Содержимое таблицы"/>
    <w:basedOn w:val="Normal"/>
    <w:qFormat/>
    <w:rsid w:val="00186bb0"/>
    <w:pPr>
      <w:suppressLineNumbers/>
    </w:pPr>
    <w:rPr/>
  </w:style>
  <w:style w:type="paragraph" w:styleId="Style27" w:customStyle="1">
    <w:name w:val="Заголовок таблицы"/>
    <w:basedOn w:val="Style26"/>
    <w:qFormat/>
    <w:rsid w:val="00186bb0"/>
    <w:pPr>
      <w:jc w:val="center"/>
    </w:pPr>
    <w:rPr>
      <w:b/>
      <w:bCs/>
    </w:rPr>
  </w:style>
  <w:style w:type="paragraph" w:styleId="Style28" w:customStyle="1">
    <w:name w:val="Содержимое врезки"/>
    <w:basedOn w:val="Style17"/>
    <w:qFormat/>
    <w:rsid w:val="00186bb0"/>
    <w:pPr/>
    <w:rPr/>
  </w:style>
  <w:style w:type="paragraph" w:styleId="Style29">
    <w:name w:val="Header"/>
    <w:basedOn w:val="Normal"/>
    <w:link w:val="af1"/>
    <w:uiPriority w:val="99"/>
    <w:semiHidden/>
    <w:unhideWhenUsed/>
    <w:rsid w:val="002336a1"/>
    <w:pPr>
      <w:tabs>
        <w:tab w:val="clear" w:pos="709"/>
        <w:tab w:val="center" w:pos="4677" w:leader="none"/>
        <w:tab w:val="right" w:pos="9355" w:leader="none"/>
      </w:tabs>
    </w:pPr>
    <w:rPr/>
  </w:style>
  <w:style w:type="paragraph" w:styleId="ListParagraph">
    <w:name w:val="List Paragraph"/>
    <w:basedOn w:val="Normal"/>
    <w:uiPriority w:val="34"/>
    <w:qFormat/>
    <w:rsid w:val="00f34835"/>
    <w:pPr>
      <w:spacing w:before="0" w:after="0"/>
      <w:ind w:left="720" w:hanging="0"/>
      <w:contextualSpacing/>
    </w:pPr>
    <w:rPr/>
  </w:style>
  <w:style w:type="paragraph" w:styleId="NormalWeb">
    <w:name w:val="Normal (Web)"/>
    <w:basedOn w:val="Normal"/>
    <w:uiPriority w:val="99"/>
    <w:semiHidden/>
    <w:unhideWhenUsed/>
    <w:qFormat/>
    <w:rsid w:val="00a43420"/>
    <w:pPr>
      <w:suppressAutoHyphens w:val="false"/>
      <w:spacing w:beforeAutospacing="1" w:afterAutospacing="1"/>
    </w:pPr>
    <w:rPr>
      <w:sz w:val="24"/>
      <w:szCs w:val="24"/>
      <w:lang w:eastAsia="ru-RU"/>
    </w:rPr>
  </w:style>
  <w:style w:type="paragraph" w:styleId="ConsPlusNormal" w:customStyle="1">
    <w:name w:val="ConsPlusNormal"/>
    <w:qFormat/>
    <w:rsid w:val="00af4adb"/>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af4adb"/>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5">
    <w:name w:val="Table Grid"/>
    <w:basedOn w:val="a1"/>
    <w:rsid w:val="00af4ad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714E-AC0B-4E61-B6D0-788DA491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Application>LibreOffice/6.4.4.2$Windows_X86_64 LibreOffice_project/3d775be2011f3886db32dfd395a6a6d1ca2630ff</Application>
  <Pages>9</Pages>
  <Words>2355</Words>
  <Characters>17174</Characters>
  <CharactersWithSpaces>19605</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2025-01-22T06:29:00Z</dcterms:created>
  <dc:creator>none</dc:creator>
  <dc:description/>
  <dc:language>ru-RU</dc:language>
  <cp:lastModifiedBy/>
  <cp:lastPrinted>2025-01-30T09:46:00Z</cp:lastPrinted>
  <dcterms:modified xsi:type="dcterms:W3CDTF">2025-04-02T16:07:03Z</dcterms:modified>
  <cp:revision>13</cp:revision>
  <dc:subject/>
  <dc:title>П О С Т А Н О В Л Е Н И 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